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4326" w:rsidRPr="00F8528F" w:rsidRDefault="008B4326" w:rsidP="00F8528F">
      <w:pPr>
        <w:pStyle w:val="Encabezado"/>
        <w:spacing w:line="360" w:lineRule="auto"/>
        <w:jc w:val="both"/>
        <w:rPr>
          <w:rFonts w:eastAsia="Arial Unicode MS"/>
          <w:color w:val="auto"/>
          <w:lang w:val="es-ES"/>
        </w:rPr>
      </w:pPr>
      <w:r w:rsidRPr="00F8528F">
        <w:rPr>
          <w:rFonts w:eastAsia="Arial Unicode MS"/>
          <w:color w:val="auto"/>
          <w:lang w:val="es-ES"/>
        </w:rPr>
        <w:t>AL DESPACHO DEL SEÑOR JUEZ HOY NUEVE (09) DE MARZO DE DOS MIL VEINTITRÉS (2023). DEMANDA DE PERTENENCIA BAJO EL N° 2022- 0</w:t>
      </w:r>
      <w:r w:rsidR="00DA2319" w:rsidRPr="00F8528F">
        <w:rPr>
          <w:rFonts w:eastAsia="Arial Unicode MS"/>
          <w:color w:val="auto"/>
          <w:lang w:val="es-ES"/>
        </w:rPr>
        <w:t>323</w:t>
      </w:r>
      <w:r w:rsidRPr="00F8528F">
        <w:rPr>
          <w:rFonts w:eastAsia="Arial Unicode MS"/>
          <w:color w:val="auto"/>
          <w:lang w:val="es-ES"/>
        </w:rPr>
        <w:t xml:space="preserve"> SÍRVASE PROVEER.</w:t>
      </w:r>
    </w:p>
    <w:p w:rsidR="008B4326" w:rsidRPr="00F8528F" w:rsidRDefault="008B4326" w:rsidP="00F8528F">
      <w:pPr>
        <w:pStyle w:val="Encabezado"/>
        <w:spacing w:line="360" w:lineRule="auto"/>
        <w:jc w:val="both"/>
        <w:rPr>
          <w:rFonts w:eastAsia="Arial Unicode MS"/>
          <w:color w:val="auto"/>
          <w:lang w:val="es-ES"/>
        </w:rPr>
      </w:pPr>
    </w:p>
    <w:p w:rsidR="008B4326" w:rsidRPr="00F8528F" w:rsidRDefault="008B4326" w:rsidP="00F8528F">
      <w:pPr>
        <w:pStyle w:val="Encabezado"/>
        <w:spacing w:line="360" w:lineRule="auto"/>
        <w:rPr>
          <w:rFonts w:eastAsia="Arial Unicode MS"/>
          <w:color w:val="auto"/>
          <w:lang w:val="es-ES"/>
        </w:rPr>
      </w:pPr>
      <w:r w:rsidRPr="00F8528F">
        <w:rPr>
          <w:rFonts w:eastAsia="Arial Unicode MS"/>
          <w:color w:val="auto"/>
          <w:lang w:val="es-ES"/>
        </w:rPr>
        <w:t>MARCELA MORENO ALDANA</w:t>
      </w:r>
    </w:p>
    <w:p w:rsidR="008B4326" w:rsidRPr="00F8528F" w:rsidRDefault="008B4326" w:rsidP="00F8528F">
      <w:pPr>
        <w:pStyle w:val="Encabezado"/>
        <w:spacing w:line="360" w:lineRule="auto"/>
        <w:rPr>
          <w:rFonts w:eastAsia="Arial Unicode MS"/>
          <w:color w:val="auto"/>
          <w:lang w:val="es-ES"/>
        </w:rPr>
      </w:pPr>
      <w:r w:rsidRPr="00F8528F">
        <w:rPr>
          <w:rFonts w:eastAsia="Arial Unicode MS"/>
          <w:color w:val="auto"/>
          <w:lang w:val="es-ES"/>
        </w:rPr>
        <w:t>SECRETARIA</w:t>
      </w:r>
    </w:p>
    <w:p w:rsidR="008B4326" w:rsidRPr="00F8528F" w:rsidRDefault="008B4326" w:rsidP="00F8528F">
      <w:pPr>
        <w:pStyle w:val="Encabezado"/>
        <w:spacing w:line="360" w:lineRule="auto"/>
        <w:rPr>
          <w:rFonts w:eastAsia="Arial Unicode MS"/>
          <w:color w:val="auto"/>
          <w:lang w:val="es-ES"/>
        </w:rPr>
      </w:pPr>
    </w:p>
    <w:p w:rsidR="008B4326" w:rsidRPr="00F8528F" w:rsidRDefault="008B4326" w:rsidP="00F8528F">
      <w:pPr>
        <w:tabs>
          <w:tab w:val="left" w:pos="708"/>
        </w:tabs>
        <w:spacing w:line="360" w:lineRule="auto"/>
        <w:jc w:val="center"/>
        <w:rPr>
          <w:rFonts w:eastAsia="Arial Unicode MS"/>
          <w:b/>
          <w:color w:val="auto"/>
          <w:lang w:val="es-ES"/>
        </w:rPr>
      </w:pPr>
    </w:p>
    <w:p w:rsidR="008B4326" w:rsidRPr="00F8528F" w:rsidRDefault="008B4326" w:rsidP="00F8528F">
      <w:pPr>
        <w:spacing w:line="360" w:lineRule="auto"/>
        <w:jc w:val="center"/>
        <w:rPr>
          <w:rFonts w:eastAsia="Arial Unicode MS"/>
          <w:b/>
          <w:bCs/>
          <w:color w:val="auto"/>
          <w:lang w:val="es-MX"/>
        </w:rPr>
      </w:pPr>
      <w:r w:rsidRPr="00F8528F">
        <w:rPr>
          <w:rFonts w:eastAsia="Arial Unicode MS"/>
          <w:b/>
          <w:bCs/>
          <w:color w:val="auto"/>
          <w:lang w:val="es-MX"/>
        </w:rPr>
        <w:t>REPÚBLICA DE COLOMBIA</w:t>
      </w:r>
    </w:p>
    <w:p w:rsidR="008B4326" w:rsidRPr="00F8528F" w:rsidRDefault="008B4326" w:rsidP="00F8528F">
      <w:pPr>
        <w:spacing w:line="360" w:lineRule="auto"/>
        <w:jc w:val="center"/>
        <w:rPr>
          <w:rFonts w:eastAsia="Arial Unicode MS"/>
          <w:b/>
          <w:bCs/>
          <w:color w:val="auto"/>
          <w:lang w:val="es-MX"/>
        </w:rPr>
      </w:pPr>
      <w:r w:rsidRPr="00F8528F">
        <w:rPr>
          <w:rFonts w:eastAsia="Arial Unicode MS"/>
          <w:b/>
          <w:bCs/>
          <w:color w:val="auto"/>
          <w:lang w:val="es-MX"/>
        </w:rPr>
        <w:t>RAMA JUDICIAL DEL PODER PÚBLICO</w:t>
      </w:r>
    </w:p>
    <w:p w:rsidR="008B4326" w:rsidRPr="00F8528F" w:rsidRDefault="008B4326" w:rsidP="00F8528F">
      <w:pPr>
        <w:spacing w:line="360" w:lineRule="auto"/>
        <w:jc w:val="center"/>
        <w:rPr>
          <w:rFonts w:eastAsia="Arial Unicode MS"/>
          <w:b/>
          <w:color w:val="auto"/>
          <w:highlight w:val="white"/>
          <w:lang w:val="es-MX"/>
        </w:rPr>
      </w:pPr>
      <w:r w:rsidRPr="00F8528F">
        <w:rPr>
          <w:rFonts w:eastAsia="Arial Unicode MS"/>
          <w:noProof/>
          <w:color w:val="auto"/>
          <w:lang w:eastAsia="en-US"/>
        </w:rPr>
        <w:drawing>
          <wp:anchor distT="0" distB="0" distL="114300" distR="114300" simplePos="0" relativeHeight="251659264" behindDoc="1" locked="0" layoutInCell="1" allowOverlap="1" wp14:anchorId="01425EAC" wp14:editId="6A369F5C">
            <wp:simplePos x="0" y="0"/>
            <wp:positionH relativeFrom="margin">
              <wp:align>center</wp:align>
            </wp:positionH>
            <wp:positionV relativeFrom="paragraph">
              <wp:posOffset>111760</wp:posOffset>
            </wp:positionV>
            <wp:extent cx="542925" cy="561975"/>
            <wp:effectExtent l="0" t="0" r="9525" b="9525"/>
            <wp:wrapTight wrapText="bothSides">
              <wp:wrapPolygon edited="0">
                <wp:start x="21600" y="21600"/>
                <wp:lineTo x="21600" y="366"/>
                <wp:lineTo x="379" y="366"/>
                <wp:lineTo x="379" y="21600"/>
                <wp:lineTo x="21600" y="21600"/>
              </wp:wrapPolygon>
            </wp:wrapTight>
            <wp:docPr id="1" name="Imagen 1" descr="Resultado de imagen para escudo rama jud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Resultado de imagen para escudo rama judicial"/>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t="3279"/>
                    <a:stretch/>
                  </pic:blipFill>
                  <pic:spPr bwMode="auto">
                    <a:xfrm rot="10800000" flipH="1" flipV="1">
                      <a:off x="0" y="0"/>
                      <a:ext cx="542925" cy="561975"/>
                    </a:xfrm>
                    <a:prstGeom prst="rect">
                      <a:avLst/>
                    </a:prstGeom>
                    <a:noFill/>
                    <a:ln>
                      <a:noFill/>
                    </a:ln>
                    <a:extLst>
                      <a:ext uri="{53640926-AAD7-44D8-BBD7-CCE9431645EC}">
                        <a14:shadowObscured xmlns:a14="http://schemas.microsoft.com/office/drawing/2010/main"/>
                      </a:ext>
                    </a:extLst>
                  </pic:spPr>
                </pic:pic>
              </a:graphicData>
            </a:graphic>
          </wp:anchor>
        </w:drawing>
      </w:r>
    </w:p>
    <w:p w:rsidR="008B4326" w:rsidRPr="00F8528F" w:rsidRDefault="008B4326" w:rsidP="00F8528F">
      <w:pPr>
        <w:spacing w:line="360" w:lineRule="auto"/>
        <w:jc w:val="center"/>
        <w:rPr>
          <w:rFonts w:eastAsia="Arial Unicode MS"/>
          <w:b/>
          <w:color w:val="auto"/>
          <w:highlight w:val="white"/>
          <w:lang w:val="es-MX"/>
        </w:rPr>
      </w:pPr>
    </w:p>
    <w:p w:rsidR="008B4326" w:rsidRPr="00F8528F" w:rsidRDefault="008B4326" w:rsidP="00F8528F">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highlight w:val="white"/>
          <w:lang w:val="es-MX"/>
        </w:rPr>
      </w:pPr>
    </w:p>
    <w:p w:rsidR="008B4326" w:rsidRPr="00F8528F" w:rsidRDefault="008B4326" w:rsidP="00F8528F">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highlight w:val="white"/>
          <w:lang w:val="es-MX"/>
        </w:rPr>
      </w:pPr>
    </w:p>
    <w:p w:rsidR="008B4326" w:rsidRPr="00F8528F" w:rsidRDefault="008B4326" w:rsidP="00F8528F">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lang w:val="es-MX"/>
        </w:rPr>
      </w:pPr>
      <w:r w:rsidRPr="00F8528F">
        <w:rPr>
          <w:rFonts w:eastAsia="Arial Unicode MS"/>
          <w:b/>
          <w:color w:val="auto"/>
          <w:highlight w:val="white"/>
          <w:lang w:val="es-MX"/>
        </w:rPr>
        <w:t>JUZGADO PROMISCUO MUNICIPAL DE</w:t>
      </w:r>
      <w:r w:rsidRPr="00F8528F">
        <w:rPr>
          <w:rFonts w:eastAsia="Arial Unicode MS"/>
          <w:b/>
          <w:color w:val="auto"/>
          <w:lang w:val="es-MX"/>
        </w:rPr>
        <w:t xml:space="preserve"> SAMACÁ</w:t>
      </w:r>
    </w:p>
    <w:p w:rsidR="008B4326" w:rsidRPr="00F8528F" w:rsidRDefault="008B4326" w:rsidP="00F8528F">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lang w:val="es-MX"/>
        </w:rPr>
      </w:pPr>
    </w:p>
    <w:p w:rsidR="008B4326" w:rsidRPr="00F8528F" w:rsidRDefault="008B4326" w:rsidP="00F8528F">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lang w:val="es-MX"/>
        </w:rPr>
      </w:pPr>
    </w:p>
    <w:tbl>
      <w:tblPr>
        <w:tblStyle w:val="Tablaconcuadrcula"/>
        <w:tblW w:w="8373" w:type="dxa"/>
        <w:tblLook w:val="04A0" w:firstRow="1" w:lastRow="0" w:firstColumn="1" w:lastColumn="0" w:noHBand="0" w:noVBand="1"/>
      </w:tblPr>
      <w:tblGrid>
        <w:gridCol w:w="8373"/>
      </w:tblGrid>
      <w:tr w:rsidR="008B4326" w:rsidRPr="00F8528F" w:rsidTr="002B065E">
        <w:trPr>
          <w:trHeight w:val="646"/>
        </w:trPr>
        <w:tc>
          <w:tcPr>
            <w:tcW w:w="8373" w:type="dxa"/>
          </w:tcPr>
          <w:p w:rsidR="008B4326" w:rsidRPr="00F8528F" w:rsidRDefault="008B4326" w:rsidP="00F8528F">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lang w:val="es-MX"/>
              </w:rPr>
            </w:pPr>
            <w:r w:rsidRPr="00F8528F">
              <w:rPr>
                <w:rFonts w:eastAsia="Arial Unicode MS"/>
                <w:b/>
                <w:color w:val="auto"/>
                <w:lang w:val="es-MX"/>
              </w:rPr>
              <w:t xml:space="preserve">      REFERENCIA:   PERTENENCIA</w:t>
            </w:r>
          </w:p>
          <w:p w:rsidR="008B4326" w:rsidRPr="00F8528F" w:rsidRDefault="008B4326" w:rsidP="00F8528F">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lang w:val="es-MX"/>
              </w:rPr>
            </w:pPr>
            <w:r w:rsidRPr="00F8528F">
              <w:rPr>
                <w:rFonts w:eastAsia="Arial Unicode MS"/>
                <w:b/>
                <w:color w:val="auto"/>
                <w:lang w:val="es-MX"/>
              </w:rPr>
              <w:t xml:space="preserve">      RADICADO:       </w:t>
            </w:r>
            <w:r w:rsidRPr="00F8528F">
              <w:rPr>
                <w:rFonts w:eastAsia="Arial Unicode MS"/>
                <w:b/>
                <w:color w:val="auto"/>
                <w:lang w:val="es-ES"/>
              </w:rPr>
              <w:t>2022- 0</w:t>
            </w:r>
            <w:r w:rsidR="00DA2319" w:rsidRPr="00F8528F">
              <w:rPr>
                <w:rFonts w:eastAsia="Arial Unicode MS"/>
                <w:b/>
                <w:color w:val="auto"/>
                <w:lang w:val="es-ES"/>
              </w:rPr>
              <w:t>323</w:t>
            </w:r>
          </w:p>
        </w:tc>
      </w:tr>
    </w:tbl>
    <w:p w:rsidR="008B4326" w:rsidRPr="00F8528F" w:rsidRDefault="008B4326" w:rsidP="00F8528F">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lang w:val="es-ES"/>
        </w:rPr>
      </w:pPr>
    </w:p>
    <w:p w:rsidR="008B4326" w:rsidRPr="00F8528F" w:rsidRDefault="008B4326" w:rsidP="00F8528F">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lang w:val="es-ES"/>
        </w:rPr>
      </w:pPr>
    </w:p>
    <w:p w:rsidR="008B4326" w:rsidRPr="00F8528F" w:rsidRDefault="008B4326" w:rsidP="00F8528F">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lang w:val="es-ES"/>
        </w:rPr>
      </w:pPr>
      <w:r w:rsidRPr="00F8528F">
        <w:rPr>
          <w:rFonts w:eastAsia="Arial Unicode MS"/>
          <w:color w:val="auto"/>
          <w:lang w:val="es-ES"/>
        </w:rPr>
        <w:t>Samacá, nueve (09) de marzo de dos mil veintitrés (2023)</w:t>
      </w:r>
    </w:p>
    <w:p w:rsidR="008B4326" w:rsidRPr="00F8528F" w:rsidRDefault="008B4326" w:rsidP="00F8528F">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lang w:val="es-ES"/>
        </w:rPr>
      </w:pPr>
    </w:p>
    <w:p w:rsidR="008B4326" w:rsidRPr="00F8528F" w:rsidRDefault="008B4326" w:rsidP="00F8528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lang w:val="es-MX"/>
        </w:rPr>
      </w:pPr>
    </w:p>
    <w:p w:rsidR="00776681" w:rsidRPr="00F8528F" w:rsidRDefault="00776681" w:rsidP="00F8528F">
      <w:pPr>
        <w:pStyle w:val="29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b/>
          <w:lang w:val="es-MX"/>
        </w:rPr>
      </w:pPr>
      <w:r w:rsidRPr="00F8528F">
        <w:rPr>
          <w:rFonts w:eastAsia="Century Gothic"/>
          <w:lang w:val="es-ES"/>
        </w:rPr>
        <w:t xml:space="preserve">Mediante providencia de fecha </w:t>
      </w:r>
      <w:r w:rsidRPr="00F8528F">
        <w:rPr>
          <w:rFonts w:eastAsia="Century Gothic"/>
          <w:lang w:val="es-ES"/>
        </w:rPr>
        <w:t>23 de febrero de 2023</w:t>
      </w:r>
      <w:r w:rsidRPr="00F8528F">
        <w:rPr>
          <w:rFonts w:eastAsia="Century Gothic"/>
          <w:lang w:val="es-ES"/>
        </w:rPr>
        <w:t xml:space="preserve">, se dispuso inadmitir la presente demanda </w:t>
      </w:r>
      <w:r w:rsidRPr="00F8528F">
        <w:rPr>
          <w:lang w:val="es-MX"/>
        </w:rPr>
        <w:t xml:space="preserve">presentada por </w:t>
      </w:r>
      <w:r w:rsidRPr="00F8528F">
        <w:rPr>
          <w:b/>
          <w:lang w:val="es-MX"/>
        </w:rPr>
        <w:t>HERNANDO CELY RAMÍREZ   POR INTERMEDIO DE APODERADA EN CONTRA DE HEREDEROS INDETERMINADOS DE PARRA LUIS, HEREDEROS DETERMINADOS DE LUIS FERNANDO PARRA SEÑORES FRANCISCO PARRA Y ALEJANDRO PARRA, HEREDEROS INDETERMINADOS DE LUIS FERNANDO PARRA , HEREDEROS DETERMINADOS DE PARRA MARINA SEÑORES MIGUEL CHÁVEZ PARRA, SUSANA CHÁVEZ PARRA, ARMANDO CHÁVEZ PARRA,JOSE CHÁVEZ PARRA, OLGA CHÁVEZ PARRA, LUIS GUILLERMO CHÁVEZ PARRA, ARISTIS CHÁVEZ PARRA HEREDEROS INDETERMINADOS DE MARINA P</w:t>
      </w:r>
      <w:r w:rsidRPr="00F8528F">
        <w:rPr>
          <w:b/>
          <w:lang w:val="es-MX"/>
        </w:rPr>
        <w:t>ARRA Y PERSONAS INDETERMINADAS.</w:t>
      </w:r>
      <w:r w:rsidRPr="00F8528F">
        <w:rPr>
          <w:rFonts w:eastAsia="Century Gothic"/>
          <w:b/>
          <w:lang w:val="es-ES"/>
        </w:rPr>
        <w:t xml:space="preserve">, </w:t>
      </w:r>
      <w:r w:rsidRPr="00F8528F">
        <w:rPr>
          <w:color w:val="auto"/>
          <w:lang w:val="es-MX"/>
        </w:rPr>
        <w:t>concediéndole el término legal de cinco (5) días para ser subsanada, del cual se hizo uso por el actor en forma adecuada.</w:t>
      </w:r>
    </w:p>
    <w:p w:rsidR="00776681" w:rsidRPr="00F8528F" w:rsidRDefault="00776681" w:rsidP="00F8528F">
      <w:pPr>
        <w:pStyle w:val="29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b/>
          <w:lang w:val="es-MX"/>
        </w:rPr>
      </w:pPr>
    </w:p>
    <w:p w:rsidR="00776681" w:rsidRPr="00F8528F" w:rsidRDefault="00776681" w:rsidP="00F8528F">
      <w:pPr>
        <w:spacing w:line="360" w:lineRule="auto"/>
        <w:jc w:val="both"/>
        <w:rPr>
          <w:b/>
          <w:lang w:val="es-ES"/>
        </w:rPr>
      </w:pPr>
      <w:r w:rsidRPr="00F8528F">
        <w:rPr>
          <w:lang w:val="es-ES"/>
        </w:rPr>
        <w:t xml:space="preserve">Revisada la demanda y sus anexos se observa que reúne los requisitos previstos en los artículos </w:t>
      </w:r>
      <w:proofErr w:type="gramStart"/>
      <w:r w:rsidRPr="00F8528F">
        <w:rPr>
          <w:lang w:val="es-ES"/>
        </w:rPr>
        <w:t>82  ss.</w:t>
      </w:r>
      <w:proofErr w:type="gramEnd"/>
      <w:r w:rsidRPr="00F8528F">
        <w:rPr>
          <w:lang w:val="es-ES"/>
        </w:rPr>
        <w:t xml:space="preserve">  y </w:t>
      </w:r>
      <w:proofErr w:type="gramStart"/>
      <w:r w:rsidRPr="00F8528F">
        <w:rPr>
          <w:lang w:val="es-ES"/>
        </w:rPr>
        <w:t>375  del</w:t>
      </w:r>
      <w:proofErr w:type="gramEnd"/>
      <w:r w:rsidRPr="00F8528F">
        <w:rPr>
          <w:lang w:val="es-ES"/>
        </w:rPr>
        <w:t xml:space="preserve"> CGP., y </w:t>
      </w:r>
      <w:r w:rsidRPr="00F8528F">
        <w:rPr>
          <w:lang w:val="es-ES"/>
        </w:rPr>
        <w:t>la ley 2213 de 2023</w:t>
      </w:r>
      <w:r w:rsidRPr="00F8528F">
        <w:rPr>
          <w:lang w:val="es-ES"/>
        </w:rPr>
        <w:t>,</w:t>
      </w:r>
      <w:r w:rsidRPr="00F8528F">
        <w:rPr>
          <w:b/>
          <w:lang w:val="es-ES"/>
        </w:rPr>
        <w:t xml:space="preserve">  </w:t>
      </w:r>
      <w:r w:rsidRPr="00F8528F">
        <w:rPr>
          <w:lang w:val="es-ES"/>
        </w:rPr>
        <w:t xml:space="preserve">por lo que ha de admitirse y tramitarse por el Proceso de Pertenencia dispuesto en el artículo 375 del CGP. </w:t>
      </w:r>
      <w:r w:rsidRPr="00F8528F">
        <w:rPr>
          <w:lang w:val="es-MX"/>
        </w:rPr>
        <w:t xml:space="preserve">En </w:t>
      </w:r>
      <w:proofErr w:type="gramStart"/>
      <w:r w:rsidRPr="00F8528F">
        <w:rPr>
          <w:lang w:val="es-MX"/>
        </w:rPr>
        <w:t>consecuencia</w:t>
      </w:r>
      <w:proofErr w:type="gramEnd"/>
      <w:r w:rsidRPr="00F8528F">
        <w:rPr>
          <w:lang w:val="es-MX"/>
        </w:rPr>
        <w:t xml:space="preserve"> EL JUZGADO PROMISCUO MUNICIPAL DE SAMACÁ, </w:t>
      </w:r>
    </w:p>
    <w:p w:rsidR="00776681" w:rsidRPr="00F8528F" w:rsidRDefault="00776681" w:rsidP="00F8528F">
      <w:pPr>
        <w:spacing w:line="360" w:lineRule="auto"/>
        <w:jc w:val="center"/>
        <w:rPr>
          <w:b/>
          <w:lang w:val="es-MX"/>
        </w:rPr>
      </w:pPr>
    </w:p>
    <w:p w:rsidR="00776681" w:rsidRPr="00F8528F" w:rsidRDefault="00776681" w:rsidP="00F8528F">
      <w:pPr>
        <w:spacing w:line="360" w:lineRule="auto"/>
        <w:jc w:val="center"/>
        <w:rPr>
          <w:b/>
          <w:lang w:val="es-MX"/>
        </w:rPr>
      </w:pPr>
      <w:r w:rsidRPr="00F8528F">
        <w:rPr>
          <w:b/>
          <w:lang w:val="es-MX"/>
        </w:rPr>
        <w:t>R E S U E L V E</w:t>
      </w:r>
    </w:p>
    <w:p w:rsidR="00776681" w:rsidRPr="00F8528F" w:rsidRDefault="00776681" w:rsidP="00F8528F">
      <w:pPr>
        <w:spacing w:line="360" w:lineRule="auto"/>
        <w:jc w:val="center"/>
        <w:rPr>
          <w:b/>
          <w:lang w:val="es-MX"/>
        </w:rPr>
      </w:pPr>
    </w:p>
    <w:p w:rsidR="00776681" w:rsidRPr="00F8528F" w:rsidRDefault="00776681" w:rsidP="00F8528F">
      <w:pPr>
        <w:pStyle w:val="29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b/>
          <w:lang w:val="es-MX"/>
        </w:rPr>
      </w:pPr>
      <w:r w:rsidRPr="00F8528F">
        <w:rPr>
          <w:b/>
          <w:lang w:val="es-ES"/>
        </w:rPr>
        <w:t xml:space="preserve">PRIMERO: </w:t>
      </w:r>
      <w:r w:rsidRPr="00F8528F">
        <w:rPr>
          <w:lang w:val="es-ES"/>
        </w:rPr>
        <w:t xml:space="preserve">Admitir la demanda </w:t>
      </w:r>
      <w:r w:rsidRPr="00F8528F">
        <w:rPr>
          <w:b/>
          <w:lang w:val="es-ES"/>
        </w:rPr>
        <w:t>de Pertenencia,</w:t>
      </w:r>
      <w:r w:rsidRPr="00F8528F">
        <w:rPr>
          <w:lang w:val="es-ES"/>
        </w:rPr>
        <w:t xml:space="preserve"> presentada por</w:t>
      </w:r>
      <w:r w:rsidRPr="00F8528F">
        <w:rPr>
          <w:b/>
          <w:lang w:val="es-MX"/>
        </w:rPr>
        <w:t xml:space="preserve"> HERNANDO CELY RAMÍREZ   POR INTERMEDIO DE APODERADA EN CONTRA DE PARRA LUIS, HEREDEROS</w:t>
      </w:r>
      <w:r w:rsidRPr="00F8528F">
        <w:rPr>
          <w:b/>
          <w:lang w:val="es-MX"/>
        </w:rPr>
        <w:t xml:space="preserve"> </w:t>
      </w:r>
      <w:r w:rsidRPr="00F8528F">
        <w:rPr>
          <w:b/>
          <w:lang w:val="es-MX"/>
        </w:rPr>
        <w:lastRenderedPageBreak/>
        <w:t xml:space="preserve">DETERMINADOS DE LUIS FERNANDO PARRA SEÑORES FRANCISCO PARRA Y ALEJANDRO PARRA, HEREDEROS INDETERMINADOS DE LUIS FERNANDO PARRA , HEREDEROS DETERMINADOS DE PARRA MARINA SEÑORES </w:t>
      </w:r>
      <w:r w:rsidRPr="00F8528F">
        <w:rPr>
          <w:b/>
          <w:lang w:val="es-MX"/>
        </w:rPr>
        <w:t xml:space="preserve">JOSE </w:t>
      </w:r>
      <w:r w:rsidRPr="00F8528F">
        <w:rPr>
          <w:b/>
          <w:lang w:val="es-MX"/>
        </w:rPr>
        <w:t>MIGUEL CHÁVEZ PARRA, SUSANA CHÁVEZ PARRA, ARMANDO CHÁVEZ PARRA,</w:t>
      </w:r>
      <w:r w:rsidR="00DA2319" w:rsidRPr="00F8528F">
        <w:rPr>
          <w:b/>
          <w:lang w:val="es-MX"/>
        </w:rPr>
        <w:t xml:space="preserve"> </w:t>
      </w:r>
      <w:r w:rsidRPr="00F8528F">
        <w:rPr>
          <w:b/>
          <w:lang w:val="es-MX"/>
        </w:rPr>
        <w:t xml:space="preserve">, OLGA CHÁVEZ PARRA, LUIS GUILLERMO CHÁVEZ PARRA, </w:t>
      </w:r>
      <w:r w:rsidR="00DA2319" w:rsidRPr="00F8528F">
        <w:rPr>
          <w:b/>
          <w:lang w:val="es-MX"/>
        </w:rPr>
        <w:t xml:space="preserve">GUILLERMO </w:t>
      </w:r>
      <w:r w:rsidRPr="00F8528F">
        <w:rPr>
          <w:b/>
          <w:lang w:val="es-MX"/>
        </w:rPr>
        <w:t>ARISTI</w:t>
      </w:r>
      <w:r w:rsidR="00DA2319" w:rsidRPr="00F8528F">
        <w:rPr>
          <w:b/>
          <w:lang w:val="es-MX"/>
        </w:rPr>
        <w:t>DE</w:t>
      </w:r>
      <w:r w:rsidRPr="00F8528F">
        <w:rPr>
          <w:b/>
          <w:lang w:val="es-MX"/>
        </w:rPr>
        <w:t>S CHÁVEZ</w:t>
      </w:r>
      <w:r w:rsidR="00DA2319" w:rsidRPr="00F8528F">
        <w:rPr>
          <w:b/>
          <w:lang w:val="es-MX"/>
        </w:rPr>
        <w:t xml:space="preserve"> PARRA , CARMEN CHAVEZ, </w:t>
      </w:r>
      <w:r w:rsidRPr="00F8528F">
        <w:rPr>
          <w:b/>
          <w:lang w:val="es-MX"/>
        </w:rPr>
        <w:t xml:space="preserve">HEREDEROS INDETERMINADOS DE MARINA PARRA Y PERSONAS INDETERMINADAS.., </w:t>
      </w:r>
      <w:r w:rsidRPr="00F8528F">
        <w:rPr>
          <w:lang w:val="es-MX"/>
        </w:rPr>
        <w:t xml:space="preserve">sobre </w:t>
      </w:r>
      <w:r w:rsidRPr="00F8528F">
        <w:rPr>
          <w:lang w:val="es-MX"/>
        </w:rPr>
        <w:t>el predio denominado</w:t>
      </w:r>
      <w:r w:rsidRPr="00F8528F">
        <w:rPr>
          <w:lang w:val="es-MX"/>
        </w:rPr>
        <w:t xml:space="preserve"> el </w:t>
      </w:r>
      <w:r w:rsidRPr="00F8528F">
        <w:rPr>
          <w:lang w:val="es-MX"/>
        </w:rPr>
        <w:t xml:space="preserve">recuerdo </w:t>
      </w:r>
      <w:r w:rsidRPr="00F8528F">
        <w:rPr>
          <w:lang w:val="es-MX"/>
        </w:rPr>
        <w:t xml:space="preserve"> </w:t>
      </w:r>
      <w:r w:rsidRPr="00F8528F">
        <w:rPr>
          <w:lang w:val="es-ES"/>
        </w:rPr>
        <w:t xml:space="preserve">ubicado en la vereda </w:t>
      </w:r>
      <w:proofErr w:type="spellStart"/>
      <w:r w:rsidRPr="00F8528F">
        <w:rPr>
          <w:lang w:val="es-ES"/>
        </w:rPr>
        <w:t>churuvita</w:t>
      </w:r>
      <w:proofErr w:type="spellEnd"/>
      <w:r w:rsidRPr="00F8528F">
        <w:rPr>
          <w:lang w:val="es-ES"/>
        </w:rPr>
        <w:t xml:space="preserve"> Municipio de Samacá Boyacá, y cuyo folio de matrícula inmobiliaria es 070-</w:t>
      </w:r>
      <w:r w:rsidRPr="00F8528F">
        <w:rPr>
          <w:lang w:val="es-ES"/>
        </w:rPr>
        <w:t>145653</w:t>
      </w:r>
      <w:r w:rsidRPr="00F8528F">
        <w:rPr>
          <w:lang w:val="es-ES"/>
        </w:rPr>
        <w:t xml:space="preserve"> y numero catastral 00-00-0009-02</w:t>
      </w:r>
      <w:r w:rsidRPr="00F8528F">
        <w:rPr>
          <w:lang w:val="es-ES"/>
        </w:rPr>
        <w:t>25</w:t>
      </w:r>
      <w:r w:rsidRPr="00F8528F">
        <w:rPr>
          <w:lang w:val="es-ES"/>
        </w:rPr>
        <w:t xml:space="preserve">-000 determinados y alinderados en la demanda, y disponer que esta se tramite por el procedimiento Verbal sumario, y según las previsiones especiales consagradas en el artículo  </w:t>
      </w:r>
      <w:r w:rsidRPr="00F8528F">
        <w:rPr>
          <w:b/>
          <w:lang w:val="es-ES"/>
        </w:rPr>
        <w:t>375</w:t>
      </w:r>
      <w:r w:rsidRPr="00F8528F">
        <w:rPr>
          <w:lang w:val="es-ES"/>
        </w:rPr>
        <w:t xml:space="preserve"> del</w:t>
      </w:r>
      <w:r w:rsidRPr="00F8528F">
        <w:rPr>
          <w:b/>
          <w:lang w:val="es-ES"/>
        </w:rPr>
        <w:t xml:space="preserve"> C.GP.</w:t>
      </w:r>
    </w:p>
    <w:p w:rsidR="00776681" w:rsidRPr="00F8528F" w:rsidRDefault="00776681" w:rsidP="00F8528F">
      <w:pPr>
        <w:pStyle w:val="29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b/>
          <w:color w:val="auto"/>
          <w:lang w:val="es-ES"/>
        </w:rPr>
      </w:pPr>
    </w:p>
    <w:p w:rsidR="00776681" w:rsidRPr="00F8528F" w:rsidRDefault="00776681" w:rsidP="00F8528F">
      <w:pPr>
        <w:spacing w:line="360" w:lineRule="auto"/>
        <w:jc w:val="both"/>
        <w:rPr>
          <w:lang w:val="es-ES"/>
        </w:rPr>
      </w:pPr>
      <w:r w:rsidRPr="00F8528F">
        <w:rPr>
          <w:b/>
          <w:lang w:val="es-ES"/>
        </w:rPr>
        <w:t>SEGUNDO</w:t>
      </w:r>
      <w:r w:rsidRPr="00F8528F">
        <w:rPr>
          <w:lang w:val="es-ES"/>
        </w:rPr>
        <w:t xml:space="preserve">: Ordenar la inscripción de la demanda en el certificado de matrícula inmobiliaria 070-145653 de la Oficina de Registro de Instrumentos Públicos de Tunja. Ofíciese. </w:t>
      </w:r>
    </w:p>
    <w:p w:rsidR="00776681" w:rsidRPr="00F8528F" w:rsidRDefault="00776681" w:rsidP="00F8528F">
      <w:pPr>
        <w:spacing w:line="360" w:lineRule="auto"/>
        <w:jc w:val="both"/>
        <w:rPr>
          <w:lang w:val="es-ES"/>
        </w:rPr>
      </w:pPr>
    </w:p>
    <w:p w:rsidR="00DA2319" w:rsidRPr="00F8528F" w:rsidRDefault="00776681" w:rsidP="00F8528F">
      <w:pPr>
        <w:pStyle w:val="301"/>
        <w:tabs>
          <w:tab w:val="left" w:pos="708"/>
          <w:tab w:val="left" w:pos="1416"/>
          <w:tab w:val="left" w:pos="2124"/>
          <w:tab w:val="left" w:pos="2832"/>
          <w:tab w:val="left" w:pos="3540"/>
          <w:tab w:val="left" w:pos="4248"/>
          <w:tab w:val="left" w:pos="4956"/>
        </w:tabs>
        <w:spacing w:line="360" w:lineRule="auto"/>
        <w:jc w:val="both"/>
        <w:rPr>
          <w:lang w:val="es-ES"/>
        </w:rPr>
      </w:pPr>
      <w:r w:rsidRPr="00F8528F">
        <w:rPr>
          <w:b/>
          <w:lang w:val="es-ES"/>
        </w:rPr>
        <w:t>TERCERO</w:t>
      </w:r>
      <w:r w:rsidRPr="00F8528F">
        <w:rPr>
          <w:lang w:val="es-ES"/>
        </w:rPr>
        <w:t xml:space="preserve">: </w:t>
      </w:r>
      <w:r w:rsidR="00DA2319" w:rsidRPr="00F8528F">
        <w:rPr>
          <w:lang w:val="es-ES"/>
        </w:rPr>
        <w:t xml:space="preserve">Notificar personalmente a </w:t>
      </w:r>
      <w:r w:rsidR="00DA2319" w:rsidRPr="00F8528F">
        <w:rPr>
          <w:b/>
          <w:lang w:val="es-MX"/>
        </w:rPr>
        <w:t>FRANCISCO PARRA Y ALEJANDRO PARRA, JOSE MIGUEL CHÁVEZ PARRA, SUSANA CHÁVEZ PARRA, ARMANDO CHÁVEZ PARRA</w:t>
      </w:r>
      <w:proofErr w:type="gramStart"/>
      <w:r w:rsidR="00DA2319" w:rsidRPr="00F8528F">
        <w:rPr>
          <w:b/>
          <w:lang w:val="es-MX"/>
        </w:rPr>
        <w:t>, ,</w:t>
      </w:r>
      <w:proofErr w:type="gramEnd"/>
      <w:r w:rsidR="00DA2319" w:rsidRPr="00F8528F">
        <w:rPr>
          <w:b/>
          <w:lang w:val="es-MX"/>
        </w:rPr>
        <w:t xml:space="preserve"> OLGA CHÁVEZ PARRA, LUIS GUILLERMO CHÁVEZ PARRA, GUILLERMO ARISTIDES CHÁVEZ PARRA , CARMEN CHAVEZ</w:t>
      </w:r>
      <w:r w:rsidR="00DA2319" w:rsidRPr="00F8528F">
        <w:rPr>
          <w:b/>
          <w:lang w:val="es-MX"/>
        </w:rPr>
        <w:t>.</w:t>
      </w:r>
    </w:p>
    <w:p w:rsidR="00DA2319" w:rsidRPr="00F8528F" w:rsidRDefault="00DA2319" w:rsidP="00F8528F">
      <w:pPr>
        <w:pStyle w:val="301"/>
        <w:tabs>
          <w:tab w:val="left" w:pos="708"/>
          <w:tab w:val="left" w:pos="1416"/>
          <w:tab w:val="left" w:pos="2124"/>
          <w:tab w:val="left" w:pos="2832"/>
          <w:tab w:val="left" w:pos="3540"/>
          <w:tab w:val="left" w:pos="4248"/>
          <w:tab w:val="left" w:pos="4956"/>
        </w:tabs>
        <w:spacing w:line="360" w:lineRule="auto"/>
        <w:jc w:val="both"/>
        <w:rPr>
          <w:lang w:val="es-ES"/>
        </w:rPr>
      </w:pPr>
    </w:p>
    <w:p w:rsidR="00776681" w:rsidRPr="00F8528F" w:rsidRDefault="00DA2319" w:rsidP="00F8528F">
      <w:pPr>
        <w:pStyle w:val="301"/>
        <w:tabs>
          <w:tab w:val="left" w:pos="708"/>
          <w:tab w:val="left" w:pos="1416"/>
          <w:tab w:val="left" w:pos="2124"/>
          <w:tab w:val="left" w:pos="2832"/>
          <w:tab w:val="left" w:pos="3540"/>
          <w:tab w:val="left" w:pos="4248"/>
          <w:tab w:val="left" w:pos="4956"/>
        </w:tabs>
        <w:spacing w:line="360" w:lineRule="auto"/>
        <w:jc w:val="both"/>
        <w:rPr>
          <w:lang w:val="es-ES"/>
        </w:rPr>
      </w:pPr>
      <w:proofErr w:type="spellStart"/>
      <w:proofErr w:type="gramStart"/>
      <w:r w:rsidRPr="00F8528F">
        <w:rPr>
          <w:b/>
          <w:lang w:val="es-ES"/>
        </w:rPr>
        <w:t>CUARTO</w:t>
      </w:r>
      <w:r w:rsidRPr="00F8528F">
        <w:rPr>
          <w:lang w:val="es-ES"/>
        </w:rPr>
        <w:t>:</w:t>
      </w:r>
      <w:r w:rsidR="00776681" w:rsidRPr="00F8528F">
        <w:rPr>
          <w:lang w:val="es-ES"/>
        </w:rPr>
        <w:t>Ordenar</w:t>
      </w:r>
      <w:proofErr w:type="spellEnd"/>
      <w:proofErr w:type="gramEnd"/>
      <w:r w:rsidR="00776681" w:rsidRPr="00F8528F">
        <w:rPr>
          <w:lang w:val="es-ES"/>
        </w:rPr>
        <w:t xml:space="preserve"> el emplazamiento de los demandados</w:t>
      </w:r>
      <w:r w:rsidR="00776681" w:rsidRPr="00F8528F">
        <w:rPr>
          <w:b/>
          <w:lang w:val="es-MX"/>
        </w:rPr>
        <w:t xml:space="preserve"> </w:t>
      </w:r>
      <w:r w:rsidRPr="00F8528F">
        <w:rPr>
          <w:b/>
          <w:lang w:val="es-MX"/>
        </w:rPr>
        <w:t xml:space="preserve">PARRA LUIS, HEREDEROS INDETERMINADOS DE LUIS FERNANDO PARRA , HEREDEROS </w:t>
      </w:r>
      <w:r w:rsidRPr="00F8528F">
        <w:rPr>
          <w:b/>
          <w:lang w:val="es-MX"/>
        </w:rPr>
        <w:t>IN</w:t>
      </w:r>
      <w:r w:rsidRPr="00F8528F">
        <w:rPr>
          <w:b/>
          <w:lang w:val="es-MX"/>
        </w:rPr>
        <w:t>DETERMINADOS DE PARRA MARINA Y PERSONAS INDETERMINADAS..</w:t>
      </w:r>
      <w:r w:rsidR="00776681" w:rsidRPr="00F8528F">
        <w:rPr>
          <w:b/>
          <w:lang w:val="es-MX"/>
        </w:rPr>
        <w:t xml:space="preserve">, </w:t>
      </w:r>
      <w:r w:rsidR="00776681" w:rsidRPr="00F8528F">
        <w:rPr>
          <w:b/>
          <w:lang w:val="es-ES"/>
        </w:rPr>
        <w:t xml:space="preserve"> </w:t>
      </w:r>
      <w:r w:rsidR="00776681" w:rsidRPr="00F8528F">
        <w:rPr>
          <w:rFonts w:eastAsia="Century Gothic"/>
          <w:b/>
          <w:lang w:val="es-ES"/>
        </w:rPr>
        <w:t xml:space="preserve"> </w:t>
      </w:r>
      <w:r w:rsidR="00776681" w:rsidRPr="00F8528F">
        <w:rPr>
          <w:color w:val="auto"/>
          <w:lang w:val="es-ES"/>
        </w:rPr>
        <w:t xml:space="preserve">en la forma indicada en el artículo </w:t>
      </w:r>
      <w:r w:rsidR="00776681" w:rsidRPr="00F8528F">
        <w:rPr>
          <w:b/>
          <w:color w:val="auto"/>
          <w:lang w:val="es-ES"/>
        </w:rPr>
        <w:t>108</w:t>
      </w:r>
      <w:r w:rsidR="00776681" w:rsidRPr="00F8528F">
        <w:rPr>
          <w:color w:val="auto"/>
          <w:lang w:val="es-ES"/>
        </w:rPr>
        <w:t xml:space="preserve"> del </w:t>
      </w:r>
      <w:r w:rsidR="00776681" w:rsidRPr="00F8528F">
        <w:rPr>
          <w:b/>
          <w:color w:val="auto"/>
          <w:lang w:val="es-ES"/>
        </w:rPr>
        <w:t xml:space="preserve">CGP., </w:t>
      </w:r>
      <w:r w:rsidR="00776681" w:rsidRPr="00F8528F">
        <w:rPr>
          <w:color w:val="auto"/>
          <w:lang w:val="es-ES"/>
        </w:rPr>
        <w:t xml:space="preserve"> en concordancia con el </w:t>
      </w:r>
      <w:r w:rsidR="00776681" w:rsidRPr="00F8528F">
        <w:rPr>
          <w:b/>
          <w:color w:val="auto"/>
          <w:lang w:val="es-ES"/>
        </w:rPr>
        <w:t>decreto 806 de 2020</w:t>
      </w:r>
      <w:r w:rsidR="00776681" w:rsidRPr="00F8528F">
        <w:rPr>
          <w:color w:val="auto"/>
          <w:lang w:val="es-ES"/>
        </w:rPr>
        <w:t xml:space="preserve"> </w:t>
      </w:r>
      <w:r w:rsidR="00776681" w:rsidRPr="00F8528F">
        <w:rPr>
          <w:lang w:val="es-ES"/>
        </w:rPr>
        <w:t>, por lo que se dispone que por secretaria se incluya en el Registro Nacional de Personas Emplazadas.</w:t>
      </w:r>
    </w:p>
    <w:p w:rsidR="00776681" w:rsidRPr="00F8528F" w:rsidRDefault="00776681" w:rsidP="00F8528F">
      <w:pPr>
        <w:spacing w:line="360" w:lineRule="auto"/>
        <w:jc w:val="both"/>
        <w:rPr>
          <w:lang w:val="es-ES"/>
        </w:rPr>
      </w:pPr>
    </w:p>
    <w:p w:rsidR="00776681" w:rsidRPr="00F8528F" w:rsidRDefault="00DA2319" w:rsidP="00F8528F">
      <w:pPr>
        <w:tabs>
          <w:tab w:val="left" w:pos="0"/>
        </w:tabs>
        <w:spacing w:line="360" w:lineRule="auto"/>
        <w:jc w:val="both"/>
        <w:rPr>
          <w:lang w:val="es-ES"/>
        </w:rPr>
      </w:pPr>
      <w:r w:rsidRPr="00F8528F">
        <w:rPr>
          <w:b/>
          <w:lang w:val="es-ES"/>
        </w:rPr>
        <w:t>QUINTO</w:t>
      </w:r>
      <w:r w:rsidR="00776681" w:rsidRPr="00F8528F">
        <w:rPr>
          <w:b/>
          <w:lang w:val="es-ES"/>
        </w:rPr>
        <w:t>:</w:t>
      </w:r>
      <w:r w:rsidR="00776681" w:rsidRPr="00F8528F">
        <w:rPr>
          <w:lang w:val="es-ES"/>
        </w:rPr>
        <w:t xml:space="preserve"> Córrase traslado a la parte demandada por el término de diez (10) días, Art. 391 del CGP.</w:t>
      </w:r>
    </w:p>
    <w:p w:rsidR="00776681" w:rsidRPr="00F8528F" w:rsidRDefault="00776681" w:rsidP="00F8528F">
      <w:pPr>
        <w:tabs>
          <w:tab w:val="left" w:pos="0"/>
        </w:tabs>
        <w:spacing w:line="360" w:lineRule="auto"/>
        <w:jc w:val="both"/>
        <w:rPr>
          <w:b/>
          <w:lang w:val="es-ES"/>
        </w:rPr>
      </w:pPr>
    </w:p>
    <w:p w:rsidR="00776681" w:rsidRPr="00F8528F" w:rsidRDefault="00DA2319" w:rsidP="00F8528F">
      <w:pPr>
        <w:tabs>
          <w:tab w:val="left" w:pos="0"/>
        </w:tabs>
        <w:spacing w:line="360" w:lineRule="auto"/>
        <w:jc w:val="both"/>
        <w:rPr>
          <w:b/>
          <w:lang w:val="es-ES"/>
        </w:rPr>
      </w:pPr>
      <w:r w:rsidRPr="00F8528F">
        <w:rPr>
          <w:b/>
          <w:lang w:val="es-ES"/>
        </w:rPr>
        <w:t>SEXTO</w:t>
      </w:r>
      <w:r w:rsidR="00776681" w:rsidRPr="00F8528F">
        <w:rPr>
          <w:lang w:val="es-ES"/>
        </w:rPr>
        <w:t>:</w:t>
      </w:r>
      <w:r w:rsidR="00776681" w:rsidRPr="00F8528F">
        <w:rPr>
          <w:b/>
          <w:lang w:val="es-ES"/>
        </w:rPr>
        <w:t xml:space="preserve"> </w:t>
      </w:r>
      <w:r w:rsidR="00776681" w:rsidRPr="00F8528F">
        <w:rPr>
          <w:lang w:val="es-ES"/>
        </w:rPr>
        <w:t xml:space="preserve">Ordenar que por secretaria </w:t>
      </w:r>
      <w:proofErr w:type="gramStart"/>
      <w:r w:rsidR="00776681" w:rsidRPr="00F8528F">
        <w:rPr>
          <w:lang w:val="es-ES"/>
        </w:rPr>
        <w:t>se</w:t>
      </w:r>
      <w:r w:rsidR="00776681" w:rsidRPr="00F8528F">
        <w:rPr>
          <w:b/>
          <w:lang w:val="es-ES"/>
        </w:rPr>
        <w:t xml:space="preserve"> </w:t>
      </w:r>
      <w:r w:rsidR="00776681" w:rsidRPr="00F8528F">
        <w:rPr>
          <w:lang w:val="es-ES"/>
        </w:rPr>
        <w:t xml:space="preserve"> informe</w:t>
      </w:r>
      <w:proofErr w:type="gramEnd"/>
      <w:r w:rsidR="00776681" w:rsidRPr="00F8528F">
        <w:rPr>
          <w:lang w:val="es-ES"/>
        </w:rPr>
        <w:t xml:space="preserve"> de la existencia del proceso a la Superintendencia de Notariado y Registro, al Instituto Colombiano para el Desarrollo Rural (</w:t>
      </w:r>
      <w:proofErr w:type="spellStart"/>
      <w:r w:rsidR="00776681" w:rsidRPr="00F8528F">
        <w:rPr>
          <w:lang w:val="es-ES"/>
        </w:rPr>
        <w:t>Incoder</w:t>
      </w:r>
      <w:proofErr w:type="spellEnd"/>
      <w:r w:rsidR="00776681" w:rsidRPr="00F8528F">
        <w:rPr>
          <w:lang w:val="es-ES"/>
        </w:rPr>
        <w:t xml:space="preserve">) hoy Agencia Nacional de Tierras , a la Unidad Administrativa Especial de Atención y Reparación Integral a Víctimas y al Instituto Geográfico Agustín Codazzi (IGAC) para que, si lo consideran pertinente, hagan las manifestaciones a que hubiere lugar en el ámbito de sus funciones. </w:t>
      </w:r>
      <w:proofErr w:type="spellStart"/>
      <w:r w:rsidR="00776681" w:rsidRPr="00F8528F">
        <w:rPr>
          <w:b/>
          <w:lang w:val="es-ES"/>
        </w:rPr>
        <w:t>Oficiese</w:t>
      </w:r>
      <w:proofErr w:type="spellEnd"/>
      <w:r w:rsidR="00776681" w:rsidRPr="00F8528F">
        <w:rPr>
          <w:b/>
          <w:lang w:val="es-ES"/>
        </w:rPr>
        <w:t>.</w:t>
      </w:r>
    </w:p>
    <w:p w:rsidR="00776681" w:rsidRPr="00F8528F" w:rsidRDefault="00776681" w:rsidP="00F8528F">
      <w:pPr>
        <w:pStyle w:val="NormalWeb"/>
        <w:spacing w:line="360" w:lineRule="auto"/>
        <w:jc w:val="both"/>
        <w:rPr>
          <w:sz w:val="20"/>
          <w:szCs w:val="20"/>
        </w:rPr>
      </w:pPr>
      <w:r w:rsidRPr="00F8528F">
        <w:rPr>
          <w:b/>
          <w:sz w:val="20"/>
          <w:szCs w:val="20"/>
        </w:rPr>
        <w:t>SE</w:t>
      </w:r>
      <w:r w:rsidR="00DA2319" w:rsidRPr="00F8528F">
        <w:rPr>
          <w:b/>
          <w:sz w:val="20"/>
          <w:szCs w:val="20"/>
        </w:rPr>
        <w:t>PTIMO</w:t>
      </w:r>
      <w:r w:rsidRPr="00F8528F">
        <w:rPr>
          <w:b/>
          <w:sz w:val="20"/>
          <w:szCs w:val="20"/>
        </w:rPr>
        <w:t>:</w:t>
      </w:r>
      <w:r w:rsidRPr="00F8528F">
        <w:rPr>
          <w:sz w:val="20"/>
          <w:szCs w:val="20"/>
          <w:lang w:val="es-ES"/>
        </w:rPr>
        <w:t xml:space="preserve"> Ordenar a </w:t>
      </w:r>
      <w:r w:rsidRPr="00F8528F">
        <w:rPr>
          <w:sz w:val="20"/>
          <w:szCs w:val="20"/>
        </w:rPr>
        <w:t xml:space="preserve">la </w:t>
      </w:r>
      <w:proofErr w:type="gramStart"/>
      <w:r w:rsidRPr="00F8528F">
        <w:rPr>
          <w:sz w:val="20"/>
          <w:szCs w:val="20"/>
        </w:rPr>
        <w:t>parte  demandante</w:t>
      </w:r>
      <w:proofErr w:type="gramEnd"/>
      <w:r w:rsidRPr="00F8528F">
        <w:rPr>
          <w:sz w:val="20"/>
          <w:szCs w:val="20"/>
        </w:rPr>
        <w:t xml:space="preserve"> que deberá  instalar una valla de dimensión no inferior a un metro cuadrado, en lugar visible del predio objeto del proceso, junto a la vía pública más importante sobre la cual tenga frente o límite. La valla deberá contener los siguientes datos: a) La denominación del Juzgado que adelanta el proceso; b) El nombre del demandante; c) El nombre del demandado; d) El número de radicación del proceso; e) La indicación de que se trata de un proceso de pertenencia; f) El emplazamiento de todas las personas que crean tener derechos sobre el inmueble, para que concurran al proceso; g) La identificación del predio. Tales datos deberán estar escritos en letra de tamaño no inferior a siete (7) centímetros de alto por cinco (5) centímetros de ancho. De </w:t>
      </w:r>
      <w:proofErr w:type="gramStart"/>
      <w:r w:rsidRPr="00F8528F">
        <w:rPr>
          <w:sz w:val="20"/>
          <w:szCs w:val="20"/>
        </w:rPr>
        <w:t>la  valla</w:t>
      </w:r>
      <w:proofErr w:type="gramEnd"/>
      <w:r w:rsidRPr="00F8528F">
        <w:rPr>
          <w:sz w:val="20"/>
          <w:szCs w:val="20"/>
        </w:rPr>
        <w:t xml:space="preserve"> se  deberán aportar fotografías y deberá permanecer instalada hasta la audiencia de instrucción y Juzgamiento.</w:t>
      </w:r>
    </w:p>
    <w:p w:rsidR="00776681" w:rsidRPr="00F8528F" w:rsidRDefault="00DA2319" w:rsidP="00F8528F">
      <w:pPr>
        <w:pStyle w:val="30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color w:val="auto"/>
          <w:lang w:val="es-ES"/>
        </w:rPr>
      </w:pPr>
      <w:r w:rsidRPr="00F8528F">
        <w:rPr>
          <w:rFonts w:eastAsia="Arial Unicode MS"/>
          <w:b/>
          <w:color w:val="auto"/>
          <w:lang w:val="es-MX"/>
        </w:rPr>
        <w:lastRenderedPageBreak/>
        <w:t>0CTAVO</w:t>
      </w:r>
      <w:r w:rsidR="00776681" w:rsidRPr="00F8528F">
        <w:rPr>
          <w:b/>
          <w:color w:val="auto"/>
          <w:lang w:val="es-ES"/>
        </w:rPr>
        <w:t>:  OFICIAR</w:t>
      </w:r>
      <w:r w:rsidR="00776681" w:rsidRPr="00F8528F">
        <w:rPr>
          <w:color w:val="auto"/>
          <w:lang w:val="es-ES"/>
        </w:rPr>
        <w:t xml:space="preserve"> a la AGENCIA Nacional de Tierras,  para que informe si los inmuebles objeto del presente proceso de pertenencia se encuentran sometidos a procedimiento administrativo agrario de titulación de baldíos, extinción del dominio, clarificación de la propiedad, recuperación de baldíos indebi</w:t>
      </w:r>
      <w:bookmarkStart w:id="0" w:name="_GoBack"/>
      <w:bookmarkEnd w:id="0"/>
      <w:r w:rsidR="00776681" w:rsidRPr="00F8528F">
        <w:rPr>
          <w:color w:val="auto"/>
          <w:lang w:val="es-ES"/>
        </w:rPr>
        <w:t>damente ocupados, deslinde de tierras de la Nación, o de las comunidades indígenas o afrodescendientes u otras minorías étnicas, delimitación de sabanas o playones comunales o dentro del régimen de propiedad parcelaria. Por secretaría ofíciese oportunamente.</w:t>
      </w:r>
    </w:p>
    <w:p w:rsidR="008B4326" w:rsidRPr="00F8528F" w:rsidRDefault="008B4326" w:rsidP="00F8528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color w:val="auto"/>
          <w:lang w:val="es-MX"/>
        </w:rPr>
      </w:pPr>
    </w:p>
    <w:tbl>
      <w:tblPr>
        <w:tblpPr w:leftFromText="141" w:rightFromText="141" w:bottomFromText="160" w:vertAnchor="text" w:horzAnchor="margin" w:tblpXSpec="right" w:tblpY="-65"/>
        <w:tblW w:w="0" w:type="auto"/>
        <w:tblLayout w:type="fixed"/>
        <w:tblCellMar>
          <w:left w:w="70" w:type="dxa"/>
          <w:right w:w="70" w:type="dxa"/>
        </w:tblCellMar>
        <w:tblLook w:val="04A0" w:firstRow="1" w:lastRow="0" w:firstColumn="1" w:lastColumn="0" w:noHBand="0" w:noVBand="1"/>
      </w:tblPr>
      <w:tblGrid>
        <w:gridCol w:w="3774"/>
      </w:tblGrid>
      <w:tr w:rsidR="008B4326" w:rsidRPr="00F8528F" w:rsidTr="002B065E">
        <w:trPr>
          <w:trHeight w:val="559"/>
        </w:trPr>
        <w:tc>
          <w:tcPr>
            <w:tcW w:w="3774" w:type="dxa"/>
            <w:tcBorders>
              <w:top w:val="single" w:sz="6" w:space="0" w:color="auto"/>
              <w:left w:val="single" w:sz="6" w:space="0" w:color="auto"/>
              <w:bottom w:val="single" w:sz="6" w:space="0" w:color="auto"/>
              <w:right w:val="single" w:sz="6" w:space="0" w:color="auto"/>
            </w:tcBorders>
            <w:hideMark/>
          </w:tcPr>
          <w:p w:rsidR="008B4326" w:rsidRPr="00F8528F" w:rsidRDefault="008B4326" w:rsidP="00F8528F">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p>
          <w:p w:rsidR="008B4326" w:rsidRPr="00F8528F" w:rsidRDefault="008B4326" w:rsidP="00F8528F">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r w:rsidRPr="00F8528F">
              <w:rPr>
                <w:rFonts w:ascii="Times New Roman" w:eastAsia="Arial Unicode MS" w:hAnsi="Times New Roman" w:cs="Times New Roman"/>
                <w:b/>
                <w:color w:val="auto"/>
                <w:sz w:val="16"/>
                <w:szCs w:val="16"/>
                <w:lang w:val="es-ES" w:eastAsia="en-US"/>
              </w:rPr>
              <w:t>JUZGADO PROMISCUO MUNICIPAL DE SAMACÁ</w:t>
            </w:r>
          </w:p>
        </w:tc>
      </w:tr>
      <w:tr w:rsidR="008B4326" w:rsidRPr="00F8528F" w:rsidTr="002B065E">
        <w:trPr>
          <w:trHeight w:val="2121"/>
        </w:trPr>
        <w:tc>
          <w:tcPr>
            <w:tcW w:w="3774" w:type="dxa"/>
            <w:tcBorders>
              <w:top w:val="single" w:sz="6" w:space="0" w:color="auto"/>
              <w:left w:val="single" w:sz="6" w:space="0" w:color="auto"/>
              <w:bottom w:val="single" w:sz="6" w:space="0" w:color="auto"/>
              <w:right w:val="single" w:sz="6" w:space="0" w:color="auto"/>
            </w:tcBorders>
          </w:tcPr>
          <w:p w:rsidR="008B4326" w:rsidRPr="00F8528F" w:rsidRDefault="008B4326" w:rsidP="00F8528F">
            <w:pPr>
              <w:pStyle w:val="Ttulo1"/>
              <w:spacing w:line="360" w:lineRule="auto"/>
              <w:jc w:val="center"/>
              <w:rPr>
                <w:rFonts w:ascii="Times New Roman" w:eastAsia="Arial Unicode MS" w:hAnsi="Times New Roman" w:cs="Times New Roman"/>
                <w:i w:val="0"/>
                <w:sz w:val="16"/>
                <w:szCs w:val="16"/>
                <w:lang w:eastAsia="en-US"/>
              </w:rPr>
            </w:pPr>
          </w:p>
          <w:p w:rsidR="008B4326" w:rsidRPr="00F8528F" w:rsidRDefault="008B4326" w:rsidP="00F8528F">
            <w:pPr>
              <w:pStyle w:val="Ttulo1"/>
              <w:spacing w:line="360" w:lineRule="auto"/>
              <w:jc w:val="center"/>
              <w:rPr>
                <w:rFonts w:ascii="Times New Roman" w:eastAsia="Arial Unicode MS" w:hAnsi="Times New Roman" w:cs="Times New Roman"/>
                <w:i w:val="0"/>
                <w:sz w:val="16"/>
                <w:szCs w:val="16"/>
                <w:lang w:eastAsia="en-US"/>
              </w:rPr>
            </w:pPr>
            <w:r w:rsidRPr="00F8528F">
              <w:rPr>
                <w:rFonts w:ascii="Times New Roman" w:eastAsia="Arial Unicode MS" w:hAnsi="Times New Roman" w:cs="Times New Roman"/>
                <w:i w:val="0"/>
                <w:sz w:val="16"/>
                <w:szCs w:val="16"/>
                <w:lang w:eastAsia="en-US"/>
              </w:rPr>
              <w:t>NOTIFICACIÓN POR ESTADO</w:t>
            </w:r>
          </w:p>
          <w:p w:rsidR="008B4326" w:rsidRPr="00F8528F" w:rsidRDefault="008B4326" w:rsidP="00F8528F">
            <w:pPr>
              <w:spacing w:line="360" w:lineRule="auto"/>
              <w:jc w:val="center"/>
              <w:rPr>
                <w:rFonts w:eastAsia="Arial Unicode MS"/>
                <w:color w:val="auto"/>
                <w:sz w:val="16"/>
                <w:szCs w:val="16"/>
                <w:lang w:val="es-MX" w:eastAsia="en-US"/>
              </w:rPr>
            </w:pPr>
          </w:p>
          <w:p w:rsidR="008B4326" w:rsidRPr="00F8528F" w:rsidRDefault="008B4326" w:rsidP="00F8528F">
            <w:pPr>
              <w:spacing w:line="360" w:lineRule="auto"/>
              <w:jc w:val="center"/>
              <w:rPr>
                <w:rFonts w:eastAsia="Arial Unicode MS"/>
                <w:color w:val="auto"/>
                <w:sz w:val="16"/>
                <w:szCs w:val="16"/>
                <w:lang w:val="es-MX" w:eastAsia="en-US"/>
              </w:rPr>
            </w:pPr>
            <w:r w:rsidRPr="00F8528F">
              <w:rPr>
                <w:rFonts w:eastAsia="Arial Unicode MS"/>
                <w:color w:val="auto"/>
                <w:sz w:val="16"/>
                <w:szCs w:val="16"/>
                <w:lang w:val="es-MX" w:eastAsia="en-US"/>
              </w:rPr>
              <w:t xml:space="preserve">La providencia anterior se notificó por anotación en el </w:t>
            </w:r>
            <w:r w:rsidRPr="00F8528F">
              <w:rPr>
                <w:rFonts w:eastAsia="Arial Unicode MS"/>
                <w:bCs/>
                <w:color w:val="auto"/>
                <w:sz w:val="16"/>
                <w:szCs w:val="16"/>
                <w:lang w:val="es-MX" w:eastAsia="en-US"/>
              </w:rPr>
              <w:t xml:space="preserve">Estado No.08 </w:t>
            </w:r>
            <w:r w:rsidRPr="00F8528F">
              <w:rPr>
                <w:rFonts w:eastAsia="Arial Unicode MS"/>
                <w:color w:val="auto"/>
                <w:sz w:val="16"/>
                <w:szCs w:val="16"/>
                <w:lang w:val="es-MX" w:eastAsia="en-US"/>
              </w:rPr>
              <w:t xml:space="preserve">fijado el día </w:t>
            </w:r>
            <w:proofErr w:type="gramStart"/>
            <w:r w:rsidRPr="00F8528F">
              <w:rPr>
                <w:rFonts w:eastAsia="Arial Unicode MS"/>
                <w:color w:val="auto"/>
                <w:sz w:val="16"/>
                <w:szCs w:val="16"/>
                <w:lang w:val="es-MX" w:eastAsia="en-US"/>
              </w:rPr>
              <w:t>10  de</w:t>
            </w:r>
            <w:proofErr w:type="gramEnd"/>
            <w:r w:rsidRPr="00F8528F">
              <w:rPr>
                <w:rFonts w:eastAsia="Arial Unicode MS"/>
                <w:color w:val="auto"/>
                <w:sz w:val="16"/>
                <w:szCs w:val="16"/>
                <w:lang w:val="es-MX" w:eastAsia="en-US"/>
              </w:rPr>
              <w:t xml:space="preserve"> marzo de 2023</w:t>
            </w:r>
          </w:p>
          <w:p w:rsidR="008B4326" w:rsidRPr="00F8528F" w:rsidRDefault="008B4326" w:rsidP="00F8528F">
            <w:pPr>
              <w:spacing w:line="360" w:lineRule="auto"/>
              <w:jc w:val="both"/>
              <w:rPr>
                <w:rFonts w:eastAsia="Arial Unicode MS"/>
                <w:color w:val="auto"/>
                <w:sz w:val="16"/>
                <w:szCs w:val="16"/>
                <w:lang w:val="es-MX" w:eastAsia="en-US"/>
              </w:rPr>
            </w:pPr>
          </w:p>
          <w:p w:rsidR="008B4326" w:rsidRPr="00F8528F" w:rsidRDefault="008B4326" w:rsidP="00F8528F">
            <w:pPr>
              <w:spacing w:line="360" w:lineRule="auto"/>
              <w:jc w:val="both"/>
              <w:rPr>
                <w:rFonts w:eastAsia="Arial Unicode MS"/>
                <w:color w:val="auto"/>
                <w:sz w:val="16"/>
                <w:szCs w:val="16"/>
                <w:lang w:val="es-MX" w:eastAsia="en-US"/>
              </w:rPr>
            </w:pPr>
          </w:p>
          <w:p w:rsidR="008B4326" w:rsidRPr="00F8528F" w:rsidRDefault="008B4326" w:rsidP="00F8528F">
            <w:pPr>
              <w:spacing w:line="360" w:lineRule="auto"/>
              <w:jc w:val="center"/>
              <w:rPr>
                <w:rFonts w:eastAsia="Arial Unicode MS"/>
                <w:b/>
                <w:color w:val="auto"/>
                <w:sz w:val="16"/>
                <w:szCs w:val="16"/>
                <w:lang w:val="es-MX" w:eastAsia="en-US"/>
              </w:rPr>
            </w:pPr>
            <w:r w:rsidRPr="00F8528F">
              <w:rPr>
                <w:rFonts w:eastAsia="Arial Unicode MS"/>
                <w:b/>
                <w:color w:val="auto"/>
                <w:sz w:val="16"/>
                <w:szCs w:val="16"/>
                <w:lang w:val="es-MX" w:eastAsia="en-US"/>
              </w:rPr>
              <w:t>MARCELA MORENO ALDANA</w:t>
            </w:r>
          </w:p>
          <w:p w:rsidR="008B4326" w:rsidRPr="00F8528F" w:rsidRDefault="008B4326" w:rsidP="00F8528F">
            <w:pPr>
              <w:spacing w:line="360" w:lineRule="auto"/>
              <w:jc w:val="center"/>
              <w:rPr>
                <w:rFonts w:eastAsia="Arial Unicode MS"/>
                <w:color w:val="auto"/>
                <w:sz w:val="16"/>
                <w:szCs w:val="16"/>
                <w:lang w:val="es-MX" w:eastAsia="en-US"/>
              </w:rPr>
            </w:pPr>
            <w:r w:rsidRPr="00F8528F">
              <w:rPr>
                <w:rFonts w:eastAsia="Arial Unicode MS"/>
                <w:b/>
                <w:color w:val="auto"/>
                <w:sz w:val="16"/>
                <w:szCs w:val="16"/>
                <w:lang w:val="es-MX" w:eastAsia="en-US"/>
              </w:rPr>
              <w:t>SECRETARIA</w:t>
            </w:r>
          </w:p>
        </w:tc>
      </w:tr>
    </w:tbl>
    <w:p w:rsidR="008B4326" w:rsidRPr="00F8528F" w:rsidRDefault="008B4326" w:rsidP="00F8528F">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lang w:val="es-MX"/>
        </w:rPr>
      </w:pPr>
      <w:r w:rsidRPr="00F8528F">
        <w:rPr>
          <w:rFonts w:eastAsia="Arial Unicode MS"/>
          <w:b/>
          <w:color w:val="auto"/>
          <w:lang w:val="es-MX"/>
        </w:rPr>
        <w:t>N O T I F Í Q U E S E Y CUMPLASE</w:t>
      </w:r>
    </w:p>
    <w:p w:rsidR="008B4326" w:rsidRPr="00F8528F" w:rsidRDefault="008B4326" w:rsidP="00F8528F">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lang w:val="es-MX"/>
        </w:rPr>
      </w:pPr>
    </w:p>
    <w:p w:rsidR="008B4326" w:rsidRPr="00F8528F" w:rsidRDefault="008B4326" w:rsidP="00F8528F">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lang w:val="es-MX"/>
        </w:rPr>
      </w:pPr>
    </w:p>
    <w:p w:rsidR="008B4326" w:rsidRPr="00F8528F" w:rsidRDefault="008B4326" w:rsidP="00F8528F">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lang w:val="es-MX"/>
        </w:rPr>
      </w:pPr>
    </w:p>
    <w:p w:rsidR="008B4326" w:rsidRPr="00F8528F" w:rsidRDefault="008B4326" w:rsidP="00F8528F">
      <w:pPr>
        <w:spacing w:line="360" w:lineRule="auto"/>
        <w:rPr>
          <w:rFonts w:eastAsia="Arial Unicode MS"/>
          <w:b/>
          <w:color w:val="auto"/>
          <w:lang w:val="es-MX"/>
        </w:rPr>
      </w:pPr>
      <w:r w:rsidRPr="00F8528F">
        <w:rPr>
          <w:rFonts w:eastAsia="Arial Unicode MS"/>
          <w:b/>
          <w:color w:val="auto"/>
          <w:lang w:val="es-MX"/>
        </w:rPr>
        <w:t>IVÁN ORLANDO FONSECA ROJAS</w:t>
      </w:r>
    </w:p>
    <w:p w:rsidR="008B4326" w:rsidRPr="00F8528F" w:rsidRDefault="008B4326" w:rsidP="00F8528F">
      <w:pPr>
        <w:spacing w:line="360" w:lineRule="auto"/>
        <w:jc w:val="center"/>
        <w:rPr>
          <w:color w:val="auto"/>
          <w:lang w:val="es-ES"/>
        </w:rPr>
      </w:pPr>
      <w:r w:rsidRPr="00F8528F">
        <w:rPr>
          <w:rFonts w:eastAsia="Arial Unicode MS"/>
          <w:b/>
          <w:color w:val="auto"/>
          <w:lang w:val="es-MX"/>
        </w:rPr>
        <w:t>JUEZ</w:t>
      </w:r>
    </w:p>
    <w:p w:rsidR="008B4326" w:rsidRPr="00F8528F" w:rsidRDefault="008B4326" w:rsidP="00F8528F">
      <w:pPr>
        <w:spacing w:line="360" w:lineRule="auto"/>
        <w:rPr>
          <w:color w:val="auto"/>
          <w:lang w:val="es-ES"/>
        </w:rPr>
      </w:pPr>
    </w:p>
    <w:p w:rsidR="008B4326" w:rsidRPr="00F8528F" w:rsidRDefault="008B4326" w:rsidP="00F8528F">
      <w:pPr>
        <w:spacing w:line="360" w:lineRule="auto"/>
        <w:rPr>
          <w:lang w:val="es-ES"/>
        </w:rPr>
      </w:pPr>
    </w:p>
    <w:p w:rsidR="008B4326" w:rsidRPr="00F8528F" w:rsidRDefault="008B4326" w:rsidP="00F8528F">
      <w:pPr>
        <w:spacing w:line="360" w:lineRule="auto"/>
        <w:rPr>
          <w:lang w:val="es-ES"/>
        </w:rPr>
      </w:pPr>
    </w:p>
    <w:p w:rsidR="008B4326" w:rsidRPr="00F8528F" w:rsidRDefault="008B4326" w:rsidP="00F8528F">
      <w:pPr>
        <w:spacing w:line="360" w:lineRule="auto"/>
        <w:rPr>
          <w:lang w:val="es-ES"/>
        </w:rPr>
      </w:pPr>
    </w:p>
    <w:p w:rsidR="008B4326" w:rsidRPr="00F8528F" w:rsidRDefault="008B4326" w:rsidP="00F8528F">
      <w:pPr>
        <w:spacing w:line="360" w:lineRule="auto"/>
        <w:rPr>
          <w:lang w:val="es-ES"/>
        </w:rPr>
      </w:pPr>
    </w:p>
    <w:p w:rsidR="008B4326" w:rsidRPr="00F8528F" w:rsidRDefault="008B4326" w:rsidP="00F8528F">
      <w:pPr>
        <w:spacing w:line="360" w:lineRule="auto"/>
        <w:rPr>
          <w:lang w:val="es-ES"/>
        </w:rPr>
      </w:pPr>
    </w:p>
    <w:p w:rsidR="008B4326" w:rsidRPr="00F8528F" w:rsidRDefault="008B4326" w:rsidP="00F8528F">
      <w:pPr>
        <w:spacing w:line="360" w:lineRule="auto"/>
        <w:rPr>
          <w:lang w:val="es-ES"/>
        </w:rPr>
      </w:pPr>
    </w:p>
    <w:p w:rsidR="008B4326" w:rsidRPr="00F8528F" w:rsidRDefault="008B4326" w:rsidP="00F8528F">
      <w:pPr>
        <w:spacing w:line="360" w:lineRule="auto"/>
        <w:rPr>
          <w:lang w:val="es-ES"/>
        </w:rPr>
      </w:pPr>
    </w:p>
    <w:p w:rsidR="008B4326" w:rsidRPr="00F8528F" w:rsidRDefault="008B4326" w:rsidP="00F8528F">
      <w:pPr>
        <w:spacing w:line="360" w:lineRule="auto"/>
        <w:rPr>
          <w:lang w:val="es-ES"/>
        </w:rPr>
      </w:pPr>
    </w:p>
    <w:p w:rsidR="008B4326" w:rsidRPr="00F8528F" w:rsidRDefault="008B4326" w:rsidP="00F8528F">
      <w:pPr>
        <w:spacing w:line="360" w:lineRule="auto"/>
        <w:rPr>
          <w:lang w:val="es-ES"/>
        </w:rPr>
      </w:pPr>
    </w:p>
    <w:p w:rsidR="008B4326" w:rsidRPr="00F8528F" w:rsidRDefault="008B4326" w:rsidP="00F8528F">
      <w:pPr>
        <w:spacing w:line="360" w:lineRule="auto"/>
      </w:pPr>
    </w:p>
    <w:p w:rsidR="008B4326" w:rsidRPr="00F8528F" w:rsidRDefault="008B4326" w:rsidP="00F8528F">
      <w:pPr>
        <w:spacing w:line="360" w:lineRule="auto"/>
      </w:pPr>
    </w:p>
    <w:p w:rsidR="008B4326" w:rsidRPr="00F8528F" w:rsidRDefault="008B4326" w:rsidP="00F8528F">
      <w:pPr>
        <w:spacing w:line="360" w:lineRule="auto"/>
      </w:pPr>
    </w:p>
    <w:p w:rsidR="008B4326" w:rsidRPr="00F8528F" w:rsidRDefault="008B4326" w:rsidP="00F8528F">
      <w:pPr>
        <w:spacing w:line="360" w:lineRule="auto"/>
      </w:pPr>
    </w:p>
    <w:p w:rsidR="008B4326" w:rsidRPr="00F8528F" w:rsidRDefault="008B4326" w:rsidP="00F8528F">
      <w:pPr>
        <w:spacing w:line="360" w:lineRule="auto"/>
      </w:pPr>
    </w:p>
    <w:p w:rsidR="00BF17F9" w:rsidRPr="00F8528F" w:rsidRDefault="00BF17F9" w:rsidP="00F8528F">
      <w:pPr>
        <w:spacing w:line="360" w:lineRule="auto"/>
      </w:pPr>
    </w:p>
    <w:sectPr w:rsidR="00BF17F9" w:rsidRPr="00F8528F" w:rsidSect="00AB5226">
      <w:pgSz w:w="12240" w:h="18720" w:code="14"/>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
    <w:altName w:val="Arial Unicode MS"/>
    <w:panose1 w:val="00000000000000000000"/>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326"/>
    <w:rsid w:val="00776681"/>
    <w:rsid w:val="008B4326"/>
    <w:rsid w:val="00BF17F9"/>
    <w:rsid w:val="00DA2319"/>
    <w:rsid w:val="00F85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4E7D9"/>
  <w15:chartTrackingRefBased/>
  <w15:docId w15:val="{EDF86276-419F-44F6-AFC3-68AFC5C19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326"/>
    <w:pPr>
      <w:overflowPunct w:val="0"/>
      <w:autoSpaceDE w:val="0"/>
      <w:autoSpaceDN w:val="0"/>
      <w:adjustRightInd w:val="0"/>
      <w:spacing w:after="0" w:line="240" w:lineRule="auto"/>
    </w:pPr>
    <w:rPr>
      <w:rFonts w:ascii="Times New Roman" w:eastAsia="Times New Roman" w:hAnsi="Times New Roman" w:cs="Times New Roman"/>
      <w:color w:val="000000"/>
      <w:sz w:val="20"/>
      <w:szCs w:val="20"/>
      <w:lang w:eastAsia="es-ES"/>
    </w:rPr>
  </w:style>
  <w:style w:type="paragraph" w:styleId="Ttulo1">
    <w:name w:val="heading 1"/>
    <w:basedOn w:val="Normal"/>
    <w:next w:val="Normal"/>
    <w:link w:val="Ttulo1Car"/>
    <w:qFormat/>
    <w:rsid w:val="008B4326"/>
    <w:pPr>
      <w:keepNext/>
      <w:overflowPunct/>
      <w:autoSpaceDE/>
      <w:autoSpaceDN/>
      <w:adjustRightInd/>
      <w:outlineLvl w:val="0"/>
    </w:pPr>
    <w:rPr>
      <w:rFonts w:ascii="Algerian" w:hAnsi="Algerian" w:cs="Arial"/>
      <w:b/>
      <w:bCs/>
      <w:i/>
      <w:iCs/>
      <w:color w:val="auto"/>
      <w:sz w:val="32"/>
      <w:szCs w:val="24"/>
      <w:lang w:val="es-ES_tradnl"/>
    </w:rPr>
  </w:style>
  <w:style w:type="paragraph" w:styleId="Ttulo2">
    <w:name w:val="heading 2"/>
    <w:basedOn w:val="Normal"/>
    <w:next w:val="Normal"/>
    <w:link w:val="Ttulo2Car"/>
    <w:uiPriority w:val="9"/>
    <w:semiHidden/>
    <w:unhideWhenUsed/>
    <w:qFormat/>
    <w:rsid w:val="008B432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B4326"/>
    <w:rPr>
      <w:rFonts w:ascii="Algerian" w:eastAsia="Times New Roman" w:hAnsi="Algerian" w:cs="Arial"/>
      <w:b/>
      <w:bCs/>
      <w:i/>
      <w:iCs/>
      <w:sz w:val="32"/>
      <w:szCs w:val="24"/>
      <w:lang w:val="es-ES_tradnl" w:eastAsia="es-ES"/>
    </w:rPr>
  </w:style>
  <w:style w:type="character" w:customStyle="1" w:styleId="Ttulo2Car">
    <w:name w:val="Título 2 Car"/>
    <w:basedOn w:val="Fuentedeprrafopredeter"/>
    <w:link w:val="Ttulo2"/>
    <w:uiPriority w:val="9"/>
    <w:semiHidden/>
    <w:rsid w:val="008B4326"/>
    <w:rPr>
      <w:rFonts w:asciiTheme="majorHAnsi" w:eastAsiaTheme="majorEastAsia" w:hAnsiTheme="majorHAnsi" w:cstheme="majorBidi"/>
      <w:color w:val="2E74B5" w:themeColor="accent1" w:themeShade="BF"/>
      <w:sz w:val="26"/>
      <w:szCs w:val="26"/>
      <w:lang w:eastAsia="es-ES"/>
    </w:rPr>
  </w:style>
  <w:style w:type="paragraph" w:styleId="Encabezado">
    <w:name w:val="header"/>
    <w:basedOn w:val="Normal"/>
    <w:link w:val="EncabezadoCar"/>
    <w:uiPriority w:val="99"/>
    <w:unhideWhenUsed/>
    <w:rsid w:val="008B4326"/>
    <w:pPr>
      <w:tabs>
        <w:tab w:val="center" w:pos="4252"/>
        <w:tab w:val="right" w:pos="8504"/>
      </w:tabs>
    </w:pPr>
  </w:style>
  <w:style w:type="character" w:customStyle="1" w:styleId="EncabezadoCar">
    <w:name w:val="Encabezado Car"/>
    <w:basedOn w:val="Fuentedeprrafopredeter"/>
    <w:link w:val="Encabezado"/>
    <w:uiPriority w:val="99"/>
    <w:rsid w:val="008B4326"/>
    <w:rPr>
      <w:rFonts w:ascii="Times New Roman" w:eastAsia="Times New Roman" w:hAnsi="Times New Roman" w:cs="Times New Roman"/>
      <w:color w:val="000000"/>
      <w:sz w:val="20"/>
      <w:szCs w:val="20"/>
      <w:lang w:eastAsia="es-ES"/>
    </w:rPr>
  </w:style>
  <w:style w:type="paragraph" w:customStyle="1" w:styleId="301">
    <w:name w:val="301"/>
    <w:basedOn w:val="Normal"/>
    <w:rsid w:val="008B4326"/>
  </w:style>
  <w:style w:type="paragraph" w:customStyle="1" w:styleId="307">
    <w:name w:val="307"/>
    <w:basedOn w:val="Normal"/>
    <w:rsid w:val="008B4326"/>
  </w:style>
  <w:style w:type="paragraph" w:customStyle="1" w:styleId="302">
    <w:name w:val="302"/>
    <w:basedOn w:val="Normal"/>
    <w:rsid w:val="008B4326"/>
  </w:style>
  <w:style w:type="table" w:styleId="Tablaconcuadrcula">
    <w:name w:val="Table Grid"/>
    <w:basedOn w:val="Tablanormal"/>
    <w:uiPriority w:val="39"/>
    <w:rsid w:val="008B4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rsid w:val="008B4326"/>
    <w:rPr>
      <w:rFonts w:ascii="Times New Roman" w:hAnsi="Times New Roman"/>
      <w:color w:val="000000"/>
      <w:spacing w:val="0"/>
      <w:sz w:val="24"/>
    </w:rPr>
  </w:style>
  <w:style w:type="paragraph" w:customStyle="1" w:styleId="296">
    <w:name w:val="296"/>
    <w:basedOn w:val="Normal"/>
    <w:rsid w:val="00776681"/>
  </w:style>
  <w:style w:type="paragraph" w:customStyle="1" w:styleId="305">
    <w:name w:val="305"/>
    <w:basedOn w:val="Normal"/>
    <w:rsid w:val="00776681"/>
    <w:pPr>
      <w:textAlignment w:val="baseline"/>
    </w:pPr>
    <w:rPr>
      <w:rFonts w:eastAsia="S"/>
    </w:rPr>
  </w:style>
  <w:style w:type="paragraph" w:styleId="NormalWeb">
    <w:name w:val="Normal (Web)"/>
    <w:basedOn w:val="Normal"/>
    <w:uiPriority w:val="99"/>
    <w:unhideWhenUsed/>
    <w:rsid w:val="00776681"/>
    <w:pPr>
      <w:overflowPunct/>
      <w:autoSpaceDE/>
      <w:autoSpaceDN/>
      <w:adjustRightInd/>
      <w:spacing w:before="100" w:beforeAutospacing="1" w:after="100" w:afterAutospacing="1"/>
    </w:pPr>
    <w:rPr>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827</Words>
  <Characters>4720</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GOMEZ</dc:creator>
  <cp:keywords/>
  <dc:description/>
  <cp:lastModifiedBy>ELIZABETH GOMEZ</cp:lastModifiedBy>
  <cp:revision>2</cp:revision>
  <dcterms:created xsi:type="dcterms:W3CDTF">2023-03-07T21:24:00Z</dcterms:created>
  <dcterms:modified xsi:type="dcterms:W3CDTF">2023-03-07T21:49:00Z</dcterms:modified>
</cp:coreProperties>
</file>